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27E20" w:rsidRDefault="00727E20">
      <w:pPr>
        <w:pStyle w:val="Heading2"/>
      </w:pPr>
      <w:bookmarkStart w:id="0" w:name="_GoBack"/>
      <w:r>
        <w:t>CIE (</w:t>
      </w:r>
      <w:r w:rsidR="00E808DC">
        <w:t>2012</w:t>
      </w:r>
      <w:r>
        <w:t xml:space="preserve">) 2-deg </w:t>
      </w:r>
      <w:r w:rsidR="00E808DC">
        <w:t xml:space="preserve">“physiologically-relevant” xyz </w:t>
      </w:r>
      <w:r>
        <w:t>chromaticity coordinates</w:t>
      </w:r>
    </w:p>
    <w:bookmarkEnd w:id="0"/>
    <w:p w:rsidR="00727E20" w:rsidRDefault="00727E20">
      <w:pPr>
        <w:pStyle w:val="Heading3"/>
      </w:pPr>
      <w:r>
        <w:t>Data key</w:t>
      </w:r>
    </w:p>
    <w:p w:rsidR="00727E20" w:rsidRDefault="00727E20">
      <w:pPr>
        <w:pStyle w:val="NormalWeb"/>
        <w:rPr>
          <w:b/>
          <w:bCs/>
          <w:color w:val="000000"/>
        </w:rPr>
      </w:pPr>
      <w:r>
        <w:rPr>
          <w:b/>
          <w:bCs/>
          <w:color w:val="000000"/>
        </w:rPr>
        <w:t>Columns</w:t>
      </w:r>
    </w:p>
    <w:p w:rsidR="00727E20" w:rsidRDefault="00727E20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Wavelength (nm) </w:t>
      </w:r>
    </w:p>
    <w:p w:rsidR="00727E20" w:rsidRDefault="00E808DC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m:oMath>
        <m:r>
          <w:rPr>
            <w:rFonts w:ascii="Cambria Math" w:hAnsi="Cambria Math"/>
          </w:rPr>
          <m:t>x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 w:rsidRPr="00BF60F1">
        <w:t xml:space="preserve"> </w:t>
      </w:r>
      <w:r w:rsidR="00727E20">
        <w:rPr>
          <w:color w:val="000000"/>
        </w:rPr>
        <w:t xml:space="preserve">chromaticity coordinate </w:t>
      </w:r>
    </w:p>
    <w:p w:rsidR="00727E20" w:rsidRDefault="00E808DC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m:oMath>
        <m:r>
          <w:rPr>
            <w:rFonts w:ascii="Cambria Math" w:hAnsi="Cambria Math"/>
          </w:rPr>
          <m:t>y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>
        <w:t xml:space="preserve"> </w:t>
      </w:r>
      <w:r w:rsidR="00727E20">
        <w:rPr>
          <w:color w:val="000000"/>
        </w:rPr>
        <w:t xml:space="preserve">chromaticity coordinate </w:t>
      </w:r>
    </w:p>
    <w:p w:rsidR="00727E20" w:rsidRDefault="00E808DC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m:oMath>
        <m:r>
          <w:rPr>
            <w:rFonts w:ascii="Cambria Math" w:hAnsi="Cambria Math"/>
          </w:rPr>
          <m:t>z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  <m:r>
          <w:rPr>
            <w:rFonts w:ascii="Cambria Math" w:hAnsi="Cambria Math"/>
          </w:rPr>
          <m:t xml:space="preserve"> </m:t>
        </m:r>
      </m:oMath>
      <w:r w:rsidR="00727E20">
        <w:rPr>
          <w:color w:val="000000"/>
        </w:rPr>
        <w:t xml:space="preserve">chromaticity coordinate </w:t>
      </w:r>
    </w:p>
    <w:p w:rsidR="00727E20" w:rsidRDefault="00CB6064">
      <w:pPr>
        <w:rPr>
          <w:color w:val="000000"/>
        </w:rPr>
      </w:pPr>
      <w:r>
        <w:rPr>
          <w:color w:val="000000"/>
        </w:rPr>
        <w:pict>
          <v:rect id="_x0000_i1025" style="width:0;height:3pt" o:hralign="center" o:hrstd="t" o:hrnoshade="t" o:hr="t" fillcolor="red" stroked="f"/>
        </w:pict>
      </w:r>
    </w:p>
    <w:p w:rsidR="00727E20" w:rsidRDefault="00727E20">
      <w:pPr>
        <w:pStyle w:val="Heading3"/>
      </w:pPr>
      <w:r>
        <w:t>Notes</w:t>
      </w:r>
    </w:p>
    <w:p w:rsidR="00BF60F1" w:rsidRDefault="00727E20" w:rsidP="00BF60F1">
      <w:r w:rsidRPr="00BF60F1">
        <w:t>The CIE 1931 chromaticity coordinates are related to the CIE1931 2 deg XYZ CMFs (CIE, 1932) by</w:t>
      </w:r>
    </w:p>
    <w:p w:rsidR="00E808DC" w:rsidRDefault="00E808DC" w:rsidP="00BF60F1"/>
    <w:p w:rsidR="00E808DC" w:rsidRPr="00E808DC" w:rsidRDefault="00E808DC" w:rsidP="00BF60F1">
      <m:oMathPara>
        <m:oMathParaPr>
          <m:jc m:val="left"/>
        </m:oMathParaPr>
        <m:oMath>
          <m:r>
            <w:rPr>
              <w:rFonts w:ascii="Cambria Math" w:hAnsi="Cambria Math"/>
            </w:rPr>
            <m:t>x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λ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type m:val="lin"/>
              <m:ctrlPr>
                <w:rPr>
                  <w:rFonts w:ascii="Cambria Math" w:hAnsi="Cambria Math"/>
                  <w:i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λ</m:t>
              </m:r>
              <m:r>
                <w:rPr>
                  <w:rFonts w:ascii="Cambria Math" w:hAnsi="Cambria Math"/>
                </w:rPr>
                <m:t>)</m:t>
              </m:r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λ</m:t>
                      </m:r>
                    </m:e>
                  </m:d>
                  <m:r>
                    <w:rPr>
                      <w:rFonts w:ascii="Cambria Math" w:hAnsi="Cambria Math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</m:acc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λ</m:t>
                      </m:r>
                    </m:e>
                  </m:d>
                  <m:r>
                    <w:rPr>
                      <w:rFonts w:ascii="Cambria Math" w:hAnsi="Cambria Math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z</m:t>
                      </m:r>
                    </m:e>
                  </m:acc>
                  <m:r>
                    <w:rPr>
                      <w:rFonts w:ascii="Cambria Math" w:hAnsi="Cambria Math"/>
                    </w:rPr>
                    <m:t>(λ)</m:t>
                  </m:r>
                </m:e>
              </m:d>
            </m:den>
          </m:f>
        </m:oMath>
      </m:oMathPara>
    </w:p>
    <w:p w:rsidR="00E808DC" w:rsidRPr="00E808DC" w:rsidRDefault="00E808DC" w:rsidP="00BF60F1"/>
    <w:p w:rsidR="00E808DC" w:rsidRPr="00E808DC" w:rsidRDefault="00E808DC" w:rsidP="00E808DC">
      <m:oMathPara>
        <m:oMathParaPr>
          <m:jc m:val="left"/>
        </m:oMathParaPr>
        <m:oMath>
          <m:r>
            <w:rPr>
              <w:rFonts w:ascii="Cambria Math" w:hAnsi="Cambria Math"/>
            </w:rPr>
            <m:t>y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λ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type m:val="lin"/>
              <m:ctrlPr>
                <w:rPr>
                  <w:rFonts w:ascii="Cambria Math" w:hAnsi="Cambria Math"/>
                  <w:i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</m:acc>
              <m:r>
                <w:rPr>
                  <w:rFonts w:ascii="Cambria Math" w:hAnsi="Cambria Math"/>
                </w:rPr>
                <m:t>(λ)</m:t>
              </m:r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λ</m:t>
                      </m:r>
                    </m:e>
                  </m:d>
                  <m:r>
                    <w:rPr>
                      <w:rFonts w:ascii="Cambria Math" w:hAnsi="Cambria Math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</m:acc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λ</m:t>
                      </m:r>
                    </m:e>
                  </m:d>
                  <m:r>
                    <w:rPr>
                      <w:rFonts w:ascii="Cambria Math" w:hAnsi="Cambria Math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z</m:t>
                      </m:r>
                    </m:e>
                  </m:acc>
                  <m:r>
                    <w:rPr>
                      <w:rFonts w:ascii="Cambria Math" w:hAnsi="Cambria Math"/>
                    </w:rPr>
                    <m:t>(λ)</m:t>
                  </m:r>
                </m:e>
              </m:d>
            </m:den>
          </m:f>
        </m:oMath>
      </m:oMathPara>
    </w:p>
    <w:p w:rsidR="00727E20" w:rsidRDefault="00727E20" w:rsidP="00BF60F1"/>
    <w:p w:rsidR="00E808DC" w:rsidRPr="00E808DC" w:rsidRDefault="00E808DC" w:rsidP="00E808DC">
      <m:oMathPara>
        <m:oMathParaPr>
          <m:jc m:val="left"/>
        </m:oMathParaPr>
        <m:oMath>
          <m:r>
            <w:rPr>
              <w:rFonts w:ascii="Cambria Math" w:hAnsi="Cambria Math"/>
            </w:rPr>
            <m:t>z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λ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type m:val="lin"/>
              <m:ctrlPr>
                <w:rPr>
                  <w:rFonts w:ascii="Cambria Math" w:hAnsi="Cambria Math"/>
                  <w:i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</m:acc>
              <m:r>
                <w:rPr>
                  <w:rFonts w:ascii="Cambria Math" w:hAnsi="Cambria Math"/>
                </w:rPr>
                <m:t>(λ)</m:t>
              </m:r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λ</m:t>
                      </m:r>
                    </m:e>
                  </m:d>
                  <m:r>
                    <w:rPr>
                      <w:rFonts w:ascii="Cambria Math" w:hAnsi="Cambria Math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</m:acc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λ</m:t>
                      </m:r>
                    </m:e>
                  </m:d>
                  <m:r>
                    <w:rPr>
                      <w:rFonts w:ascii="Cambria Math" w:hAnsi="Cambria Math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z</m:t>
                      </m:r>
                    </m:e>
                  </m:acc>
                  <m:r>
                    <w:rPr>
                      <w:rFonts w:ascii="Cambria Math" w:hAnsi="Cambria Math"/>
                    </w:rPr>
                    <m:t>(λ)</m:t>
                  </m:r>
                </m:e>
              </m:d>
            </m:den>
          </m:f>
        </m:oMath>
      </m:oMathPara>
    </w:p>
    <w:p w:rsidR="00BF60F1" w:rsidRPr="00BF60F1" w:rsidRDefault="00BF60F1" w:rsidP="00BF60F1"/>
    <w:p w:rsidR="00727E20" w:rsidRPr="00BF60F1" w:rsidRDefault="00727E20" w:rsidP="00BF60F1">
      <w:proofErr w:type="gramStart"/>
      <w:r w:rsidRPr="00BF60F1">
        <w:t>where</w:t>
      </w:r>
      <w:proofErr w:type="gramEnd"/>
      <m:oMath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x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 w:rsidRPr="00BF60F1">
        <w:t xml:space="preserve">, </w:t>
      </w:r>
      <m:oMath>
        <m:r>
          <w:rPr>
            <w:rFonts w:ascii="Cambria Math" w:hAnsi="Cambria Math"/>
          </w:rPr>
          <m:t>y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 w:rsidRPr="00BF60F1">
        <w:t xml:space="preserve">, and </w:t>
      </w:r>
      <m:oMath>
        <m:r>
          <w:rPr>
            <w:rFonts w:ascii="Cambria Math" w:hAnsi="Cambria Math"/>
          </w:rPr>
          <m:t>z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 w:rsidR="00F7521B" w:rsidRPr="00BF60F1">
        <w:t xml:space="preserve"> </w:t>
      </w:r>
      <w:r w:rsidRPr="00BF60F1">
        <w:t xml:space="preserve">are the chromaticity coordinates, 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 w:rsidRPr="00BF60F1">
        <w:t xml:space="preserve">,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y</m:t>
            </m: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 w:rsidR="00E808DC">
        <w:t xml:space="preserve"> </w:t>
      </w:r>
      <w:r w:rsidRPr="00BF60F1">
        <w:t xml:space="preserve">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z</m:t>
            </m:r>
          </m:e>
        </m:acc>
        <m:r>
          <w:rPr>
            <w:rFonts w:ascii="Cambria Math" w:hAnsi="Cambria Math"/>
          </w:rPr>
          <m:t>(λ)</m:t>
        </m:r>
      </m:oMath>
      <w:r w:rsidR="00E808DC">
        <w:t xml:space="preserve"> </w:t>
      </w:r>
      <w:r w:rsidRPr="00BF60F1">
        <w:t>are the CMFs.</w:t>
      </w:r>
    </w:p>
    <w:p w:rsidR="00F7521B" w:rsidRPr="00BF60F1" w:rsidRDefault="00727E20" w:rsidP="00BF60F1">
      <w:r w:rsidRPr="00BF60F1">
        <w:t> </w:t>
      </w:r>
    </w:p>
    <w:p w:rsidR="00727E20" w:rsidRDefault="00727E20">
      <w:pPr>
        <w:pStyle w:val="NormalWeb"/>
        <w:rPr>
          <w:color w:val="000000"/>
        </w:rPr>
      </w:pPr>
      <w:r>
        <w:rPr>
          <w:color w:val="000000"/>
        </w:rPr>
        <w:t xml:space="preserve">For more details refer to the </w:t>
      </w:r>
      <w:hyperlink r:id="rId6" w:history="1">
        <w:r>
          <w:rPr>
            <w:rStyle w:val="Hyperlink"/>
          </w:rPr>
          <w:t xml:space="preserve">CIE1931 2 </w:t>
        </w:r>
        <w:proofErr w:type="spellStart"/>
        <w:r>
          <w:rPr>
            <w:rStyle w:val="Hyperlink"/>
          </w:rPr>
          <w:t>deg</w:t>
        </w:r>
        <w:proofErr w:type="spellEnd"/>
        <w:r>
          <w:rPr>
            <w:rStyle w:val="Hyperlink"/>
          </w:rPr>
          <w:t xml:space="preserve"> CMFs</w:t>
        </w:r>
      </w:hyperlink>
      <w:r>
        <w:rPr>
          <w:color w:val="000000"/>
        </w:rPr>
        <w:t xml:space="preserve"> page. </w:t>
      </w:r>
    </w:p>
    <w:p w:rsidR="00727E20" w:rsidRDefault="00CB6064">
      <w:pPr>
        <w:rPr>
          <w:color w:val="000000"/>
        </w:rPr>
      </w:pPr>
      <w:r>
        <w:rPr>
          <w:color w:val="000000"/>
        </w:rPr>
        <w:pict>
          <v:rect id="_x0000_i1026" style="width:0;height:3pt" o:hralign="center" o:hrstd="t" o:hrnoshade="t" o:hr="t" fillcolor="red" stroked="f"/>
        </w:pict>
      </w:r>
    </w:p>
    <w:p w:rsidR="00727E20" w:rsidRDefault="00727E20">
      <w:pPr>
        <w:pStyle w:val="Heading3"/>
      </w:pPr>
      <w:r>
        <w:t>References</w:t>
      </w:r>
    </w:p>
    <w:p w:rsidR="00727E20" w:rsidRDefault="00727E20">
      <w:pPr>
        <w:pStyle w:val="NormalWeb"/>
        <w:rPr>
          <w:color w:val="000000"/>
        </w:rPr>
      </w:pPr>
      <w:proofErr w:type="gramStart"/>
      <w:r>
        <w:rPr>
          <w:color w:val="000000"/>
        </w:rPr>
        <w:t>CIE. (1932).</w:t>
      </w:r>
      <w:proofErr w:type="gramEnd"/>
      <w:r>
        <w:rPr>
          <w:color w:val="000000"/>
        </w:rPr>
        <w:t xml:space="preserve"> </w:t>
      </w:r>
      <w:r>
        <w:rPr>
          <w:i/>
          <w:iCs/>
          <w:color w:val="000000"/>
        </w:rPr>
        <w:t xml:space="preserve">Commission Internationale de </w:t>
      </w:r>
      <w:proofErr w:type="spellStart"/>
      <w:r>
        <w:rPr>
          <w:i/>
          <w:iCs/>
          <w:color w:val="000000"/>
        </w:rPr>
        <w:t>l'Eclairage</w:t>
      </w:r>
      <w:proofErr w:type="spellEnd"/>
      <w:r>
        <w:rPr>
          <w:i/>
          <w:iCs/>
          <w:color w:val="000000"/>
        </w:rPr>
        <w:t xml:space="preserve"> Proceedings, 1931</w:t>
      </w:r>
      <w:r>
        <w:rPr>
          <w:color w:val="000000"/>
        </w:rPr>
        <w:t>. Cambridge: Cambridge University Press.</w:t>
      </w:r>
    </w:p>
    <w:p w:rsidR="00727E20" w:rsidRDefault="00727E20">
      <w:pPr>
        <w:pStyle w:val="NormalWeb"/>
        <w:rPr>
          <w:color w:val="000000"/>
        </w:rPr>
      </w:pPr>
      <w:r>
        <w:rPr>
          <w:color w:val="000000"/>
        </w:rPr>
        <w:t> </w:t>
      </w:r>
    </w:p>
    <w:sectPr w:rsidR="00727E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C07F8"/>
    <w:multiLevelType w:val="multilevel"/>
    <w:tmpl w:val="B6602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064"/>
    <w:rsid w:val="003302B6"/>
    <w:rsid w:val="00727E20"/>
    <w:rsid w:val="0082435D"/>
    <w:rsid w:val="00877E93"/>
    <w:rsid w:val="009F1AB6"/>
    <w:rsid w:val="00BF60F1"/>
    <w:rsid w:val="00CB6064"/>
    <w:rsid w:val="00E74EC7"/>
    <w:rsid w:val="00E808DC"/>
    <w:rsid w:val="00F7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Arial" w:hAnsi="Arial" w:cs="Arial"/>
      <w:color w:val="FF0000"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hd w:val="clear" w:color="auto" w:fill="FF0000"/>
      <w:spacing w:before="100" w:beforeAutospacing="1" w:after="100" w:afterAutospacing="1"/>
      <w:outlineLvl w:val="1"/>
    </w:pPr>
    <w:rPr>
      <w:rFonts w:ascii="Arial" w:hAnsi="Arial" w:cs="Arial"/>
      <w:color w:val="FFFFFF"/>
      <w:sz w:val="33"/>
      <w:szCs w:val="33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rFonts w:ascii="Arial" w:hAnsi="Arial" w:cs="Arial"/>
      <w:color w:val="C00000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/>
      <w:outlineLvl w:val="3"/>
    </w:pPr>
    <w:rPr>
      <w:rFonts w:ascii="Arial" w:hAnsi="Arial" w:cs="Arial"/>
      <w:color w:val="FF0000"/>
    </w:rPr>
  </w:style>
  <w:style w:type="paragraph" w:styleId="Heading5">
    <w:name w:val="heading 5"/>
    <w:basedOn w:val="Normal"/>
    <w:link w:val="Heading5Char"/>
    <w:uiPriority w:val="9"/>
    <w:qFormat/>
    <w:pPr>
      <w:spacing w:before="100" w:beforeAutospacing="1" w:after="100" w:afterAutospacing="1"/>
      <w:outlineLvl w:val="4"/>
    </w:pPr>
    <w:rPr>
      <w:rFonts w:ascii="Arial" w:hAnsi="Arial" w:cs="Arial"/>
      <w:color w:val="C00000"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pPr>
      <w:spacing w:before="100" w:beforeAutospacing="1" w:after="100" w:afterAutospacing="1"/>
      <w:outlineLvl w:val="5"/>
    </w:pPr>
    <w:rPr>
      <w:rFonts w:ascii="Arial" w:hAnsi="Arial" w:cs="Arial"/>
      <w:color w:val="C00000"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33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33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4E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EC7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808D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Arial" w:hAnsi="Arial" w:cs="Arial"/>
      <w:color w:val="FF0000"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hd w:val="clear" w:color="auto" w:fill="FF0000"/>
      <w:spacing w:before="100" w:beforeAutospacing="1" w:after="100" w:afterAutospacing="1"/>
      <w:outlineLvl w:val="1"/>
    </w:pPr>
    <w:rPr>
      <w:rFonts w:ascii="Arial" w:hAnsi="Arial" w:cs="Arial"/>
      <w:color w:val="FFFFFF"/>
      <w:sz w:val="33"/>
      <w:szCs w:val="33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rFonts w:ascii="Arial" w:hAnsi="Arial" w:cs="Arial"/>
      <w:color w:val="C00000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/>
      <w:outlineLvl w:val="3"/>
    </w:pPr>
    <w:rPr>
      <w:rFonts w:ascii="Arial" w:hAnsi="Arial" w:cs="Arial"/>
      <w:color w:val="FF0000"/>
    </w:rPr>
  </w:style>
  <w:style w:type="paragraph" w:styleId="Heading5">
    <w:name w:val="heading 5"/>
    <w:basedOn w:val="Normal"/>
    <w:link w:val="Heading5Char"/>
    <w:uiPriority w:val="9"/>
    <w:qFormat/>
    <w:pPr>
      <w:spacing w:before="100" w:beforeAutospacing="1" w:after="100" w:afterAutospacing="1"/>
      <w:outlineLvl w:val="4"/>
    </w:pPr>
    <w:rPr>
      <w:rFonts w:ascii="Arial" w:hAnsi="Arial" w:cs="Arial"/>
      <w:color w:val="C00000"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pPr>
      <w:spacing w:before="100" w:beforeAutospacing="1" w:after="100" w:afterAutospacing="1"/>
      <w:outlineLvl w:val="5"/>
    </w:pPr>
    <w:rPr>
      <w:rFonts w:ascii="Arial" w:hAnsi="Arial" w:cs="Arial"/>
      <w:color w:val="C00000"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33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33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4E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EC7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808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s-ascii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wwwhome\database\text\cmfs\ciexyz31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CIE 2-deg chromaticity coordinates</vt:lpstr>
    </vt:vector>
  </TitlesOfParts>
  <Company>IoO</Company>
  <LinksUpToDate>false</LinksUpToDate>
  <CharactersWithSpaces>815</CharactersWithSpaces>
  <SharedDoc>false</SharedDoc>
  <HLinks>
    <vt:vector size="6" baseType="variant">
      <vt:variant>
        <vt:i4>5963785</vt:i4>
      </vt:variant>
      <vt:variant>
        <vt:i4>27</vt:i4>
      </vt:variant>
      <vt:variant>
        <vt:i4>0</vt:i4>
      </vt:variant>
      <vt:variant>
        <vt:i4>5</vt:i4>
      </vt:variant>
      <vt:variant>
        <vt:lpwstr>../cmfs/ciexyz31.htm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 2-deg chromaticity coordinates</dc:title>
  <dc:creator>Andrew Stockman</dc:creator>
  <cp:lastModifiedBy>Caesar</cp:lastModifiedBy>
  <cp:revision>3</cp:revision>
  <dcterms:created xsi:type="dcterms:W3CDTF">2012-11-22T22:21:00Z</dcterms:created>
  <dcterms:modified xsi:type="dcterms:W3CDTF">2012-11-22T22:28:00Z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P_HTMLDest">
    <vt:lpwstr>C:\wwwhome\database\text\ccs\cccie31.htm</vt:lpwstr>
  </property>
  <property fmtid="{D5CDD505-2E9C-101B-9397-08002B2CF9AE}" pid="4" name="MP_MathMLTarget">
    <vt:lpwstr>XHTML+MathML</vt:lpwstr>
  </property>
  <property fmtid="{D5CDD505-2E9C-101B-9397-08002B2CF9AE}" pid="5" name="MP_OpenInBrowser">
    <vt:bool>true</vt:bool>
  </property>
  <property fmtid="{D5CDD505-2E9C-101B-9397-08002B2CF9AE}" pid="6" name="MP_UseMathML">
    <vt:bool>false</vt:bool>
  </property>
  <property fmtid="{D5CDD505-2E9C-101B-9397-08002B2CF9AE}" pid="7" name="MP_MathZoom">
    <vt:bool>true</vt:bool>
  </property>
  <property fmtid="{D5CDD505-2E9C-101B-9397-08002B2CF9AE}" pid="8" name="MP_IE5Win">
    <vt:bool>false</vt:bool>
  </property>
</Properties>
</file>